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9D8F6">
      <w:pPr>
        <w:spacing w:line="5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highlight w:val="none"/>
          <w:lang w:eastAsia="zh-CN"/>
        </w:rPr>
        <w:t>市级人社窗口综合服务及12333信息咨询项目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none"/>
        </w:rPr>
        <w:t>市场调研公告</w:t>
      </w:r>
    </w:p>
    <w:p w14:paraId="1DCAB8B5">
      <w:pPr>
        <w:spacing w:line="500" w:lineRule="exact"/>
        <w:ind w:firstLine="602" w:firstLineChars="200"/>
        <w:rPr>
          <w:rFonts w:hint="eastAsia" w:ascii="宋体" w:hAnsi="宋体" w:eastAsia="宋体" w:cs="宋体"/>
          <w:b/>
          <w:sz w:val="30"/>
          <w:szCs w:val="30"/>
          <w:highlight w:val="none"/>
        </w:rPr>
      </w:pPr>
    </w:p>
    <w:p w14:paraId="5FD16BC7"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u w:val="none"/>
          <w:lang w:eastAsia="zh-CN"/>
        </w:rPr>
        <w:t>宿迁市人力资源和社会保障局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就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none"/>
          <w:lang w:eastAsia="zh-CN"/>
        </w:rPr>
        <w:t>市级人社窗口综合服务及12333信息咨询项目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进行市场调研，邀请合格的供应商参与市场调研。有关事项如下：</w:t>
      </w:r>
    </w:p>
    <w:p w14:paraId="5898EBD2">
      <w:pPr>
        <w:spacing w:line="50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u w:val="none"/>
        </w:rPr>
        <w:t>一、项目基本情况</w:t>
      </w:r>
    </w:p>
    <w:p w14:paraId="7D1294BA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  <w:t>（一）项目名称：</w:t>
      </w:r>
      <w:r>
        <w:rPr>
          <w:rFonts w:hint="eastAsia" w:ascii="宋体" w:hAnsi="宋体" w:cs="宋体"/>
          <w:kern w:val="0"/>
          <w:sz w:val="24"/>
          <w:szCs w:val="24"/>
          <w:highlight w:val="none"/>
          <w:u w:val="none"/>
          <w:lang w:eastAsia="zh-CN"/>
        </w:rPr>
        <w:t>市级人社窗口综合服务及12333信息咨询项目</w:t>
      </w:r>
    </w:p>
    <w:p w14:paraId="564CC66C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  <w:t>（二）采购需求：</w:t>
      </w:r>
    </w:p>
    <w:tbl>
      <w:tblPr>
        <w:tblStyle w:val="7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701"/>
        <w:gridCol w:w="4305"/>
        <w:gridCol w:w="1665"/>
      </w:tblGrid>
      <w:tr w14:paraId="22E16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vAlign w:val="center"/>
          </w:tcPr>
          <w:p w14:paraId="5A457235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</w:pPr>
            <w:bookmarkStart w:id="0" w:name="_Hlk109058146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  <w:t>序号</w:t>
            </w:r>
          </w:p>
        </w:tc>
        <w:tc>
          <w:tcPr>
            <w:tcW w:w="3701" w:type="dxa"/>
            <w:vAlign w:val="center"/>
          </w:tcPr>
          <w:p w14:paraId="7FF4D208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  <w:t>标的</w:t>
            </w:r>
          </w:p>
        </w:tc>
        <w:tc>
          <w:tcPr>
            <w:tcW w:w="4305" w:type="dxa"/>
            <w:vAlign w:val="center"/>
          </w:tcPr>
          <w:p w14:paraId="4850E74F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  <w:t>主要用途及功能</w:t>
            </w:r>
          </w:p>
        </w:tc>
        <w:tc>
          <w:tcPr>
            <w:tcW w:w="1665" w:type="dxa"/>
            <w:vAlign w:val="center"/>
          </w:tcPr>
          <w:p w14:paraId="1AF5F890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  <w:t>估算价（万元）</w:t>
            </w:r>
          </w:p>
        </w:tc>
      </w:tr>
      <w:tr w14:paraId="491CF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09" w:type="dxa"/>
            <w:vAlign w:val="center"/>
          </w:tcPr>
          <w:p w14:paraId="2076C055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701" w:type="dxa"/>
            <w:vAlign w:val="center"/>
          </w:tcPr>
          <w:p w14:paraId="4A89FD6A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市级人社窗口综合服务及12333信息咨询项目</w:t>
            </w:r>
          </w:p>
        </w:tc>
        <w:tc>
          <w:tcPr>
            <w:tcW w:w="4305" w:type="dxa"/>
            <w:vAlign w:val="center"/>
          </w:tcPr>
          <w:p w14:paraId="1EE09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both"/>
              <w:textAlignment w:val="auto"/>
              <w:rPr>
                <w:rFonts w:hint="default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详见附件</w:t>
            </w:r>
          </w:p>
        </w:tc>
        <w:tc>
          <w:tcPr>
            <w:tcW w:w="1665" w:type="dxa"/>
            <w:vAlign w:val="center"/>
          </w:tcPr>
          <w:p w14:paraId="0435B21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260</w:t>
            </w:r>
          </w:p>
        </w:tc>
      </w:tr>
    </w:tbl>
    <w:p w14:paraId="3FFBAB1A">
      <w:pPr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</w:pPr>
    </w:p>
    <w:bookmarkEnd w:id="0"/>
    <w:p w14:paraId="7CE62A83">
      <w:pPr>
        <w:spacing w:line="500" w:lineRule="exact"/>
        <w:ind w:firstLine="482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u w:val="none"/>
        </w:rPr>
        <w:t>二、供应商资格要求</w:t>
      </w:r>
    </w:p>
    <w:p w14:paraId="7DD13074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bookmarkStart w:id="1" w:name="EBd56533e2936846b6ad38869e4b724da4"/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（一）具备《中华人民共和国政府采购法》第二十二条第一款规定的6项条件第二十二条规定条件（按要求提供声明及信用承诺）；</w:t>
      </w:r>
    </w:p>
    <w:p w14:paraId="19B9928E"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（二）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落实政府采购政策需满足的资格要求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：本项目为专门面向中小企业采购的项目，供应商须为中小微企业、监狱企业、残疾人福利性单位。（需提供《中小企业或残疾人福利性单位声明函》）非中小型企业参与本项目投标，将作无效标处理。</w:t>
      </w:r>
    </w:p>
    <w:p w14:paraId="3A8A62AA">
      <w:pPr>
        <w:pStyle w:val="38"/>
        <w:spacing w:line="360" w:lineRule="auto"/>
        <w:ind w:firstLine="480" w:firstLineChars="200"/>
        <w:rPr>
          <w:rFonts w:hint="default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（三）本项目的特定资格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u w:val="none"/>
          <w:lang w:val="en-US" w:eastAsia="zh-CN" w:bidi="ar-SA"/>
        </w:rPr>
        <w:t>要求：</w:t>
      </w:r>
      <w:r>
        <w:rPr>
          <w:rFonts w:hint="eastAsia" w:hAnsi="宋体" w:cs="宋体"/>
          <w:color w:val="000000"/>
          <w:kern w:val="2"/>
          <w:sz w:val="24"/>
          <w:szCs w:val="24"/>
          <w:highlight w:val="none"/>
          <w:u w:val="none"/>
          <w:lang w:val="en-US" w:eastAsia="zh-CN" w:bidi="ar-SA"/>
        </w:rPr>
        <w:t>无</w:t>
      </w:r>
    </w:p>
    <w:p w14:paraId="2B88F071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）未被列入失信被执行人、重大税收违法案件当事人名单、政府采购严重违法失信行为记录名单（以本公告“供应商信用信息”查询结果为准）。</w:t>
      </w:r>
      <w:bookmarkEnd w:id="1"/>
    </w:p>
    <w:p w14:paraId="2F10A117">
      <w:pPr>
        <w:spacing w:line="50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u w:val="none"/>
        </w:rPr>
        <w:t>三、公告时间</w:t>
      </w:r>
    </w:p>
    <w:p w14:paraId="67906EFE"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202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02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19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日9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: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00至202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02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21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日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17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: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0。</w:t>
      </w:r>
    </w:p>
    <w:p w14:paraId="39F8D60B">
      <w:pPr>
        <w:spacing w:line="50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u w:val="none"/>
        </w:rPr>
        <w:t>供应商在宿迁市政府采购网平台（http://zfcg.sqcz.suqian.gov.）上找到本项目获取相关调研文件。</w:t>
      </w:r>
    </w:p>
    <w:p w14:paraId="1B906DF9">
      <w:pPr>
        <w:spacing w:line="50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u w:val="none"/>
        </w:rPr>
        <w:t>四、调研提交资料、截止时间和地点</w:t>
      </w:r>
    </w:p>
    <w:p w14:paraId="70BBB1B1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（一）采购需求响应表</w:t>
      </w:r>
    </w:p>
    <w:tbl>
      <w:tblPr>
        <w:tblStyle w:val="7"/>
        <w:tblW w:w="9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051"/>
        <w:gridCol w:w="3515"/>
        <w:gridCol w:w="1886"/>
        <w:gridCol w:w="1797"/>
      </w:tblGrid>
      <w:tr w14:paraId="21AF1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 w14:paraId="61EB3480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  <w:t>序号</w:t>
            </w:r>
          </w:p>
        </w:tc>
        <w:tc>
          <w:tcPr>
            <w:tcW w:w="1051" w:type="dxa"/>
            <w:vAlign w:val="center"/>
          </w:tcPr>
          <w:p w14:paraId="3792DC2A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  <w:t>标的</w:t>
            </w:r>
          </w:p>
        </w:tc>
        <w:tc>
          <w:tcPr>
            <w:tcW w:w="3515" w:type="dxa"/>
            <w:vAlign w:val="center"/>
          </w:tcPr>
          <w:p w14:paraId="7C390B50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3D842A5D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  <w:t>自身优势</w:t>
            </w:r>
          </w:p>
        </w:tc>
        <w:tc>
          <w:tcPr>
            <w:tcW w:w="1797" w:type="dxa"/>
            <w:vAlign w:val="center"/>
          </w:tcPr>
          <w:p w14:paraId="352FFA44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  <w:t>参考价（万元）</w:t>
            </w:r>
          </w:p>
        </w:tc>
      </w:tr>
      <w:tr w14:paraId="160CC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 w14:paraId="08F89C6A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1" w:type="dxa"/>
            <w:vAlign w:val="center"/>
          </w:tcPr>
          <w:p w14:paraId="6B12F453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15" w:type="dxa"/>
            <w:vAlign w:val="center"/>
          </w:tcPr>
          <w:p w14:paraId="68B2EC88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86" w:type="dxa"/>
            <w:vAlign w:val="center"/>
          </w:tcPr>
          <w:p w14:paraId="3DF17A77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7" w:type="dxa"/>
          </w:tcPr>
          <w:p w14:paraId="1223B324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tr w14:paraId="3B618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 w14:paraId="0CA3EBE0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1" w:type="dxa"/>
            <w:vAlign w:val="center"/>
          </w:tcPr>
          <w:p w14:paraId="7DB146D4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15" w:type="dxa"/>
            <w:vAlign w:val="center"/>
          </w:tcPr>
          <w:p w14:paraId="262255AF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86" w:type="dxa"/>
            <w:vAlign w:val="center"/>
          </w:tcPr>
          <w:p w14:paraId="518B8BED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7" w:type="dxa"/>
          </w:tcPr>
          <w:p w14:paraId="03845283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tr w14:paraId="40FCD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 w14:paraId="5D30DCAC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51" w:type="dxa"/>
            <w:vAlign w:val="center"/>
          </w:tcPr>
          <w:p w14:paraId="23764A76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15" w:type="dxa"/>
            <w:vAlign w:val="center"/>
          </w:tcPr>
          <w:p w14:paraId="3A2FCF12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86" w:type="dxa"/>
            <w:vAlign w:val="center"/>
          </w:tcPr>
          <w:p w14:paraId="3521E2AF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7" w:type="dxa"/>
          </w:tcPr>
          <w:p w14:paraId="743E989B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4800C2E1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（二）提交证明资料：</w:t>
      </w:r>
    </w:p>
    <w:p w14:paraId="3B4B0BB7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1.</w:t>
      </w:r>
    </w:p>
    <w:p w14:paraId="6201157C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2.</w:t>
      </w:r>
    </w:p>
    <w:p w14:paraId="62D77A0B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3.</w:t>
      </w:r>
    </w:p>
    <w:p w14:paraId="21A534E6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……</w:t>
      </w:r>
    </w:p>
    <w:p w14:paraId="3D59B64F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以上资料加盖供应商公章后扫描</w:t>
      </w:r>
      <w:r>
        <w:rPr>
          <w:rFonts w:hint="eastAsia" w:ascii="宋体" w:hAnsi="宋体" w:cs="宋体"/>
          <w:sz w:val="24"/>
          <w:szCs w:val="24"/>
          <w:highlight w:val="none"/>
          <w:u w:val="none"/>
          <w:lang w:val="en-US" w:eastAsia="zh-CN"/>
        </w:rPr>
        <w:t>发送至邮箱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，其中明确要求产品制造商提供的调研资料请加盖制造商公章后</w:t>
      </w:r>
      <w:r>
        <w:rPr>
          <w:rFonts w:hint="eastAsia" w:ascii="宋体" w:hAnsi="宋体" w:cs="宋体"/>
          <w:sz w:val="24"/>
          <w:szCs w:val="24"/>
          <w:highlight w:val="none"/>
          <w:u w:val="none"/>
          <w:lang w:val="en-US" w:eastAsia="zh-CN"/>
        </w:rPr>
        <w:t>发送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。</w:t>
      </w:r>
    </w:p>
    <w:p w14:paraId="0610676F"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（三）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none"/>
        </w:rPr>
        <w:t>提交截止时间：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202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02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21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日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17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:</w:t>
      </w:r>
      <w:r>
        <w:rPr>
          <w:rFonts w:hint="eastAsia" w:ascii="宋体" w:hAnsi="宋体" w:cs="宋体"/>
          <w:bCs/>
          <w:color w:val="000000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none"/>
        </w:rPr>
        <w:t>0</w:t>
      </w:r>
    </w:p>
    <w:p w14:paraId="7D269BC1">
      <w:pPr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</w:pPr>
      <w:bookmarkStart w:id="2" w:name="_GoBack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instrText xml:space="preserve"> HYPERLINK "mailto:（四）供应商应提交截止时间前将电子响应文件发送至邮箱（50849628@qq.com），逾期未发送的，采购人不予受理。" </w:instrTex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（四）供应商应提交截止时间前将电子响应文件发送至邮箱（815627229@qq.com），逾期未发送的，采购人不予受理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fldChar w:fldCharType="end"/>
      </w:r>
    </w:p>
    <w:bookmarkEnd w:id="2"/>
    <w:p w14:paraId="41C93D70">
      <w:pPr>
        <w:spacing w:line="500" w:lineRule="exact"/>
        <w:ind w:firstLine="482" w:firstLineChars="200"/>
        <w:rPr>
          <w:rFonts w:hint="eastAsia" w:ascii="宋体" w:hAnsi="宋体" w:eastAsia="宋体" w:cs="宋体"/>
          <w:b/>
          <w:bCs/>
          <w:i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五、本次采购联系方式</w:t>
      </w:r>
    </w:p>
    <w:p w14:paraId="030F8263"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1.采购人信息</w:t>
      </w:r>
    </w:p>
    <w:p w14:paraId="38E4139A"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宿迁市人力资源和社会保障局</w:t>
      </w:r>
    </w:p>
    <w:p w14:paraId="50D2F5C8"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江苏省宿迁市宿城区洪泽湖路891号</w:t>
      </w:r>
    </w:p>
    <w:p w14:paraId="01B9C1B8"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联系方式：0527-84359007</w:t>
      </w:r>
    </w:p>
    <w:p w14:paraId="1F419A19"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项目联系人：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陈子暄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</w:t>
      </w:r>
    </w:p>
    <w:p w14:paraId="22F3383A">
      <w:pPr>
        <w:rPr>
          <w:rFonts w:hint="eastAsia" w:ascii="宋体" w:hAnsi="宋体" w:eastAsia="宋体" w:cs="宋体"/>
          <w:color w:val="FF0000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iMTQ2YjYzODE3ZWYxYTE5NTBiZTA0OWVkZjZhYjYifQ=="/>
  </w:docVars>
  <w:rsids>
    <w:rsidRoot w:val="00E85A1C"/>
    <w:rsid w:val="006A580B"/>
    <w:rsid w:val="006D448B"/>
    <w:rsid w:val="00955DBB"/>
    <w:rsid w:val="00E85A1C"/>
    <w:rsid w:val="07BD70D6"/>
    <w:rsid w:val="09C000DC"/>
    <w:rsid w:val="0AC77916"/>
    <w:rsid w:val="0AD270E5"/>
    <w:rsid w:val="0C776A4C"/>
    <w:rsid w:val="0D85393C"/>
    <w:rsid w:val="115E0B93"/>
    <w:rsid w:val="12E142FB"/>
    <w:rsid w:val="139F0559"/>
    <w:rsid w:val="160E71E9"/>
    <w:rsid w:val="17EF7C2A"/>
    <w:rsid w:val="18FD2749"/>
    <w:rsid w:val="199F4BEF"/>
    <w:rsid w:val="1C112A19"/>
    <w:rsid w:val="1C760ACE"/>
    <w:rsid w:val="1D957EDC"/>
    <w:rsid w:val="1EAC07D7"/>
    <w:rsid w:val="22063204"/>
    <w:rsid w:val="240D3609"/>
    <w:rsid w:val="24A02316"/>
    <w:rsid w:val="25900E53"/>
    <w:rsid w:val="27B83F52"/>
    <w:rsid w:val="27C21DAD"/>
    <w:rsid w:val="2A9D42F1"/>
    <w:rsid w:val="2BD93DD2"/>
    <w:rsid w:val="2CEC5E40"/>
    <w:rsid w:val="2D7D7F0E"/>
    <w:rsid w:val="2FE668F8"/>
    <w:rsid w:val="31A230CB"/>
    <w:rsid w:val="3425595B"/>
    <w:rsid w:val="35252E47"/>
    <w:rsid w:val="36AB3E1C"/>
    <w:rsid w:val="393D3B8F"/>
    <w:rsid w:val="3C221C81"/>
    <w:rsid w:val="3C990195"/>
    <w:rsid w:val="403B1FBD"/>
    <w:rsid w:val="40FF22E4"/>
    <w:rsid w:val="42C65386"/>
    <w:rsid w:val="45967761"/>
    <w:rsid w:val="45D91FE6"/>
    <w:rsid w:val="46531AED"/>
    <w:rsid w:val="467C1BA2"/>
    <w:rsid w:val="48A60EC9"/>
    <w:rsid w:val="49290072"/>
    <w:rsid w:val="492C07DE"/>
    <w:rsid w:val="49E9659E"/>
    <w:rsid w:val="4C064D24"/>
    <w:rsid w:val="4C690CD4"/>
    <w:rsid w:val="4C761876"/>
    <w:rsid w:val="4F26716D"/>
    <w:rsid w:val="507B7A10"/>
    <w:rsid w:val="50943BC8"/>
    <w:rsid w:val="51E47CAD"/>
    <w:rsid w:val="52733182"/>
    <w:rsid w:val="530B0309"/>
    <w:rsid w:val="55C30E9C"/>
    <w:rsid w:val="5753336C"/>
    <w:rsid w:val="59BF0945"/>
    <w:rsid w:val="59C97F69"/>
    <w:rsid w:val="5BF94355"/>
    <w:rsid w:val="5C2207EF"/>
    <w:rsid w:val="5D170F36"/>
    <w:rsid w:val="5D5E6B65"/>
    <w:rsid w:val="60EE28EF"/>
    <w:rsid w:val="61AE1680"/>
    <w:rsid w:val="65A26AE3"/>
    <w:rsid w:val="68745B3D"/>
    <w:rsid w:val="6D9B170F"/>
    <w:rsid w:val="6DFF1C9E"/>
    <w:rsid w:val="6E245997"/>
    <w:rsid w:val="6E9F307A"/>
    <w:rsid w:val="6ECC2E76"/>
    <w:rsid w:val="721F6CB8"/>
    <w:rsid w:val="72A050D2"/>
    <w:rsid w:val="72C51CA6"/>
    <w:rsid w:val="75DC45F5"/>
    <w:rsid w:val="79927E6B"/>
    <w:rsid w:val="7C0D4294"/>
    <w:rsid w:val="7D3C0743"/>
    <w:rsid w:val="7D3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widowControl w:val="0"/>
      <w:tabs>
        <w:tab w:val="left" w:pos="1134"/>
        <w:tab w:val="right" w:pos="7371"/>
      </w:tabs>
      <w:overflowPunct w:val="0"/>
      <w:autoSpaceDE w:val="0"/>
      <w:autoSpaceDN w:val="0"/>
      <w:adjustRightInd w:val="0"/>
      <w:snapToGrid w:val="0"/>
      <w:spacing w:line="360" w:lineRule="auto"/>
      <w:textAlignment w:val="baseline"/>
      <w:outlineLvl w:val="3"/>
    </w:pPr>
    <w:rPr>
      <w:rFonts w:ascii="宋体" w:hAnsi="Times New Roman"/>
      <w:color w:val="800000"/>
      <w:kern w:val="0"/>
      <w:sz w:val="28"/>
      <w:szCs w:val="2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</w:style>
  <w:style w:type="character" w:styleId="10">
    <w:name w:val="FollowedHyperlink"/>
    <w:basedOn w:val="8"/>
    <w:autoRedefine/>
    <w:semiHidden/>
    <w:unhideWhenUsed/>
    <w:qFormat/>
    <w:uiPriority w:val="99"/>
    <w:rPr>
      <w:color w:val="800080"/>
      <w:u w:val="none"/>
    </w:rPr>
  </w:style>
  <w:style w:type="character" w:styleId="11">
    <w:name w:val="Emphasis"/>
    <w:basedOn w:val="8"/>
    <w:autoRedefine/>
    <w:qFormat/>
    <w:uiPriority w:val="20"/>
  </w:style>
  <w:style w:type="character" w:styleId="12">
    <w:name w:val="HTML Definition"/>
    <w:basedOn w:val="8"/>
    <w:autoRedefine/>
    <w:semiHidden/>
    <w:unhideWhenUsed/>
    <w:qFormat/>
    <w:uiPriority w:val="99"/>
  </w:style>
  <w:style w:type="character" w:styleId="13">
    <w:name w:val="HTML Typewriter"/>
    <w:basedOn w:val="8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autoRedefine/>
    <w:semiHidden/>
    <w:unhideWhenUsed/>
    <w:qFormat/>
    <w:uiPriority w:val="99"/>
  </w:style>
  <w:style w:type="character" w:styleId="15">
    <w:name w:val="HTML Variable"/>
    <w:basedOn w:val="8"/>
    <w:autoRedefine/>
    <w:semiHidden/>
    <w:unhideWhenUsed/>
    <w:qFormat/>
    <w:uiPriority w:val="99"/>
  </w:style>
  <w:style w:type="character" w:styleId="16">
    <w:name w:val="Hyperlink"/>
    <w:basedOn w:val="8"/>
    <w:autoRedefine/>
    <w:semiHidden/>
    <w:unhideWhenUsed/>
    <w:qFormat/>
    <w:uiPriority w:val="99"/>
    <w:rPr>
      <w:color w:val="0000FF"/>
      <w:u w:val="none"/>
    </w:rPr>
  </w:style>
  <w:style w:type="character" w:styleId="17">
    <w:name w:val="HTML Code"/>
    <w:basedOn w:val="8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autoRedefine/>
    <w:semiHidden/>
    <w:unhideWhenUsed/>
    <w:qFormat/>
    <w:uiPriority w:val="99"/>
  </w:style>
  <w:style w:type="character" w:styleId="19">
    <w:name w:val="HTML Keyboard"/>
    <w:basedOn w:val="8"/>
    <w:autoRedefine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0">
    <w:name w:val="HTML Sample"/>
    <w:basedOn w:val="8"/>
    <w:autoRedefine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1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22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23">
    <w:name w:val="first-child"/>
    <w:basedOn w:val="8"/>
    <w:autoRedefine/>
    <w:qFormat/>
    <w:uiPriority w:val="0"/>
  </w:style>
  <w:style w:type="character" w:customStyle="1" w:styleId="24">
    <w:name w:val="hour_pm"/>
    <w:basedOn w:val="8"/>
    <w:autoRedefine/>
    <w:qFormat/>
    <w:uiPriority w:val="0"/>
  </w:style>
  <w:style w:type="character" w:customStyle="1" w:styleId="25">
    <w:name w:val="hour_am"/>
    <w:basedOn w:val="8"/>
    <w:autoRedefine/>
    <w:qFormat/>
    <w:uiPriority w:val="0"/>
  </w:style>
  <w:style w:type="character" w:customStyle="1" w:styleId="26">
    <w:name w:val="glyphicon"/>
    <w:basedOn w:val="8"/>
    <w:autoRedefine/>
    <w:qFormat/>
    <w:uiPriority w:val="0"/>
  </w:style>
  <w:style w:type="character" w:customStyle="1" w:styleId="27">
    <w:name w:val="old"/>
    <w:basedOn w:val="8"/>
    <w:autoRedefine/>
    <w:qFormat/>
    <w:uiPriority w:val="0"/>
    <w:rPr>
      <w:color w:val="999999"/>
    </w:rPr>
  </w:style>
  <w:style w:type="character" w:customStyle="1" w:styleId="28">
    <w:name w:val="hover5"/>
    <w:basedOn w:val="8"/>
    <w:autoRedefine/>
    <w:qFormat/>
    <w:uiPriority w:val="0"/>
    <w:rPr>
      <w:shd w:val="clear" w:fill="EEEEEE"/>
    </w:rPr>
  </w:style>
  <w:style w:type="character" w:customStyle="1" w:styleId="29">
    <w:name w:val="layui-layer-tabnow"/>
    <w:basedOn w:val="8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30">
    <w:name w:val="hover"/>
    <w:basedOn w:val="8"/>
    <w:autoRedefine/>
    <w:qFormat/>
    <w:uiPriority w:val="0"/>
    <w:rPr>
      <w:shd w:val="clear" w:fill="EEEEEE"/>
    </w:rPr>
  </w:style>
  <w:style w:type="character" w:customStyle="1" w:styleId="31">
    <w:name w:val="disabled"/>
    <w:basedOn w:val="8"/>
    <w:autoRedefine/>
    <w:qFormat/>
    <w:uiPriority w:val="0"/>
    <w:rPr>
      <w:color w:val="DDDDDD"/>
      <w:bdr w:val="single" w:color="EEEEEE" w:sz="6" w:space="0"/>
    </w:rPr>
  </w:style>
  <w:style w:type="character" w:customStyle="1" w:styleId="32">
    <w:name w:val="disabled1"/>
    <w:basedOn w:val="8"/>
    <w:autoRedefine/>
    <w:qFormat/>
    <w:uiPriority w:val="0"/>
    <w:rPr>
      <w:color w:val="DDDDDD"/>
      <w:bdr w:val="single" w:color="EEEEEE" w:sz="6" w:space="0"/>
    </w:rPr>
  </w:style>
  <w:style w:type="character" w:customStyle="1" w:styleId="33">
    <w:name w:val="current2"/>
    <w:basedOn w:val="8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34">
    <w:name w:val="current3"/>
    <w:basedOn w:val="8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35">
    <w:name w:val="hover3"/>
    <w:basedOn w:val="8"/>
    <w:autoRedefine/>
    <w:qFormat/>
    <w:uiPriority w:val="0"/>
    <w:rPr>
      <w:shd w:val="clear" w:fill="EEEEEE"/>
    </w:rPr>
  </w:style>
  <w:style w:type="character" w:customStyle="1" w:styleId="36">
    <w:name w:val="current"/>
    <w:basedOn w:val="8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37">
    <w:name w:val="current1"/>
    <w:basedOn w:val="8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paragraph" w:customStyle="1" w:styleId="38">
    <w:name w:val="Default"/>
    <w:qFormat/>
    <w:uiPriority w:val="0"/>
    <w:pPr>
      <w:widowControl w:val="0"/>
    </w:pPr>
    <w:rPr>
      <w:rFonts w:hint="default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726</Words>
  <Characters>830</Characters>
  <Lines>5</Lines>
  <Paragraphs>1</Paragraphs>
  <TotalTime>0</TotalTime>
  <ScaleCrop>false</ScaleCrop>
  <LinksUpToDate>false</LinksUpToDate>
  <CharactersWithSpaces>831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2023-03-31T08:39:00Z</dcterms:created>
  <dc:creator>841842561@qq.com</dc:creator>
  <cp:lastModifiedBy></cp:lastModifiedBy>
  <dcterms:modified xsi:type="dcterms:W3CDTF">2025-02-18T03:52:48Z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854799EB03064206B8A9C3EFBF1D9E09_12</vt:lpwstr>
  </property>
  <property fmtid="{D5CDD505-2E9C-101B-9397-08002B2CF9AE}" pid="4" name="KSOTemplateDocerSaveRecord">
    <vt:lpwstr>eyJoZGlkIjoiNjViMTQ2YjYzODE3ZWYxYTE5NTBiZTA0OWVkZjZhYjYiLCJ1c2VySWQiOiIzNTczMjY4MDcifQ==</vt:lpwstr>
  </property>
</Properties>
</file>